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before="200" w:line="276" w:lineRule="auto"/>
        <w:jc w:val="center"/>
        <w:rPr>
          <w:b w:val="1"/>
          <w:color w:val="000000"/>
        </w:rPr>
      </w:pPr>
      <w:bookmarkStart w:colFirst="0" w:colLast="0" w:name="_at18f68e0lhk" w:id="0"/>
      <w:bookmarkEnd w:id="0"/>
      <w:r w:rsidDel="00000000" w:rsidR="00000000" w:rsidRPr="00000000">
        <w:rPr>
          <w:b w:val="1"/>
          <w:color w:val="000000"/>
          <w:rtl w:val="0"/>
        </w:rPr>
        <w:t xml:space="preserve">Dagsorden for årsmøte i &lt;Organisasjonens navn&gt;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Tidspunkt</w:t>
      </w:r>
      <w:r w:rsidDel="00000000" w:rsidR="00000000" w:rsidRPr="00000000">
        <w:rPr>
          <w:rtl w:val="0"/>
        </w:rPr>
        <w:t xml:space="preserve">: dd.mm.åååå mm:tt            Sted:      </w:t>
      </w:r>
    </w:p>
    <w:p w:rsidR="00000000" w:rsidDel="00000000" w:rsidP="00000000" w:rsidRDefault="00000000" w:rsidRPr="00000000" w14:paraId="00000002">
      <w:pPr>
        <w:spacing w:after="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left"/>
        <w:rPr/>
      </w:pPr>
      <w:r w:rsidDel="00000000" w:rsidR="00000000" w:rsidRPr="00000000">
        <w:rPr>
          <w:i w:val="1"/>
          <w:rtl w:val="0"/>
        </w:rPr>
        <w:t xml:space="preserve">Alternative forord: </w:t>
      </w:r>
      <w:r w:rsidDel="00000000" w:rsidR="00000000" w:rsidRPr="00000000">
        <w:rPr>
          <w:rtl w:val="0"/>
        </w:rPr>
        <w:t xml:space="preserve">Velkommen til årsmøte i &lt;Organisasjonens navn&gt;. Årsmøte er organisasjonens øverste organ. Her bestemmes reglene organisasjonen skal styres etter (vedtekter), og det velges hvem som skal ha ansvaret for daglig drift av organisasjonen (styret/arbeidsutvalg). Som medlem i &lt;Organisasjonens navn&gt; er det du som bestemmer over organisasjonen.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3885"/>
        <w:gridCol w:w="4335"/>
        <w:gridCol w:w="1305"/>
        <w:tblGridChange w:id="0">
          <w:tblGrid>
            <w:gridCol w:w="705"/>
            <w:gridCol w:w="3885"/>
            <w:gridCol w:w="4335"/>
            <w:gridCol w:w="1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i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666666"/>
                <w:sz w:val="26"/>
                <w:szCs w:val="26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i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666666"/>
                <w:sz w:val="26"/>
                <w:szCs w:val="26"/>
                <w:rtl w:val="0"/>
              </w:rPr>
              <w:t xml:space="preserve">Sak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i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666666"/>
                <w:sz w:val="26"/>
                <w:szCs w:val="26"/>
                <w:rtl w:val="0"/>
              </w:rPr>
              <w:t xml:space="preserve">Innstilling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i w:val="1"/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666666"/>
                <w:sz w:val="26"/>
                <w:szCs w:val="26"/>
                <w:rtl w:val="0"/>
              </w:rPr>
              <w:t xml:space="preserve">Tid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Valg av ordstyrer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N.N velges ved akklamasjon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Godkjenning av dagsorden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17:16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Godkjenning av innkalling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Vedtektsendringer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vedlegg og voteringsorden*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Valg av 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Eventuelt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Saker som har kommet opp under møtet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Møtekritikk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Innspill om gjennomføring av møte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Møtet er hevet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Avsluttende ord ved 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</w:tr>
    </w:tbl>
    <w:p w:rsidR="00000000" w:rsidDel="00000000" w:rsidP="00000000" w:rsidRDefault="00000000" w:rsidRPr="00000000" w14:paraId="0000002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200" w:line="276" w:lineRule="auto"/>
        <w:rPr>
          <w:i w:val="1"/>
          <w:color w:val="000000"/>
          <w:sz w:val="22"/>
          <w:szCs w:val="22"/>
        </w:rPr>
      </w:pPr>
      <w:bookmarkStart w:colFirst="0" w:colLast="0" w:name="_jksod1c0tpty" w:id="1"/>
      <w:bookmarkEnd w:id="1"/>
      <w:r w:rsidDel="00000000" w:rsidR="00000000" w:rsidRPr="00000000">
        <w:rPr>
          <w:color w:val="000000"/>
          <w:rtl w:val="0"/>
        </w:rPr>
        <w:t xml:space="preserve">Møtetegn: </w:t>
        <w:br w:type="textWrapping"/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(dersom annet ikke er spesifisert)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Innlegg - 1 finger i været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Replikk til innlegg - 2 fingre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En replikk er en kommentar til et innlegg som skal belyse en uenighet.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Forsøk å unngå gjentagelser ved replikkordskifte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Det er ikke lov med replikk på replikk, med unntak av svarreplikk på replikker til eget innlegg.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Saksopplysning - T tegn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Akklamasjon gjøres ved to klapp, og brukes for å vise markant enighet ved valg eller bestemmelser som ikke krever stemmesedler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500885</wp:posOffset>
            </wp:positionV>
            <wp:extent cx="4305300" cy="134747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37002" l="0" r="0" t="832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347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 oppdatert 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.2018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-585469</wp:posOffset>
          </wp:positionH>
          <wp:positionV relativeFrom="paragraph">
            <wp:posOffset>-373379</wp:posOffset>
          </wp:positionV>
          <wp:extent cx="1412875" cy="809625"/>
          <wp:effectExtent b="0" l="0" r="0" t="0"/>
          <wp:wrapSquare wrapText="bothSides" distB="0" distT="0" distL="0" distR="0"/>
          <wp:docPr descr="Bendik Deraas sitt bilde." id="2" name="image1.jpg"/>
          <a:graphic>
            <a:graphicData uri="http://schemas.openxmlformats.org/drawingml/2006/picture">
              <pic:pic>
                <pic:nvPicPr>
                  <pic:cNvPr descr="Bendik Deraas sitt bilde.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287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